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F3" w:rsidRPr="000E40F3" w:rsidRDefault="000E40F3" w:rsidP="000E40F3">
      <w:pPr>
        <w:pStyle w:val="Normaalweb"/>
        <w:shd w:val="clear" w:color="auto" w:fill="FFFFFF"/>
        <w:spacing w:after="0" w:afterAutospacing="0"/>
        <w:rPr>
          <w:b/>
          <w:color w:val="000000"/>
        </w:rPr>
      </w:pPr>
      <w:r>
        <w:rPr>
          <w:b/>
          <w:color w:val="000000"/>
        </w:rPr>
        <w:t>Bijlage 1</w:t>
      </w:r>
      <w:bookmarkStart w:id="0" w:name="_GoBack"/>
      <w:bookmarkEnd w:id="0"/>
    </w:p>
    <w:p w:rsidR="000E40F3" w:rsidRDefault="00102260" w:rsidP="000E40F3">
      <w:pPr>
        <w:pStyle w:val="Normaalweb"/>
        <w:shd w:val="clear" w:color="auto" w:fill="FFFFFF"/>
        <w:spacing w:after="0" w:afterAutospacing="0"/>
        <w:rPr>
          <w:color w:val="000000"/>
        </w:rPr>
      </w:pPr>
      <w:r>
        <w:rPr>
          <w:color w:val="000000"/>
        </w:rPr>
        <w:t>[…]</w:t>
      </w:r>
      <w:r w:rsidR="000E40F3">
        <w:rPr>
          <w:color w:val="000000"/>
        </w:rPr>
        <w:t> </w:t>
      </w:r>
    </w:p>
    <w:p w:rsidR="000E40F3" w:rsidRDefault="000E40F3" w:rsidP="000E40F3">
      <w:pPr>
        <w:pStyle w:val="Normaalweb"/>
        <w:shd w:val="clear" w:color="auto" w:fill="FFFFFF"/>
        <w:spacing w:after="0" w:afterAutospacing="0"/>
        <w:rPr>
          <w:color w:val="000000"/>
        </w:rPr>
      </w:pPr>
      <w:r>
        <w:rPr>
          <w:color w:val="000000"/>
        </w:rPr>
        <w:t>Daarnaast voelen wij ons overvallen door de hoofdreden die als grondslag wordt gegeven voor  het besluit van de Competitieleider. Wij realiseren ons dat in artikel 9 vermeld staat dat een invaller niet meer dan 75 ratingpunten mag hebben dan de basisspeler met de hoogste rating. Deze regel is echter ten eerste niet voldoende bekend gemaakt, waardoor wij er niet van op de hoogte waren, maar belangrijker is dat de regel in dit geval niet wordt toegepast op een geval waarvoor hij oorspronkelijk is bedoeld. </w:t>
      </w:r>
    </w:p>
    <w:p w:rsidR="00102260" w:rsidRDefault="000E40F3" w:rsidP="000E40F3">
      <w:pPr>
        <w:pStyle w:val="Normaalweb"/>
        <w:shd w:val="clear" w:color="auto" w:fill="FFFFFF"/>
        <w:spacing w:after="0" w:afterAutospacing="0"/>
        <w:rPr>
          <w:color w:val="000000"/>
        </w:rPr>
      </w:pPr>
      <w:r>
        <w:rPr>
          <w:color w:val="000000"/>
        </w:rPr>
        <w:t xml:space="preserve"> De regel is bedoeld om kleinere verenigingen te beschermen tegen grotere verenigingen die voor een belangrijke wedstrijd gemakkelijk een bevriende sterke speler kunnen opstellen en zodoende de competitie kunnen beïnvloeden. Daar is in dit geval echter geen sprake van. </w:t>
      </w:r>
    </w:p>
    <w:p w:rsidR="00102260" w:rsidRDefault="00102260" w:rsidP="000E40F3">
      <w:pPr>
        <w:pStyle w:val="Normaalweb"/>
        <w:shd w:val="clear" w:color="auto" w:fill="FFFFFF"/>
        <w:spacing w:after="0" w:afterAutospacing="0"/>
        <w:rPr>
          <w:color w:val="000000"/>
        </w:rPr>
      </w:pPr>
      <w:r>
        <w:rPr>
          <w:color w:val="000000"/>
        </w:rPr>
        <w:t>[…]</w:t>
      </w:r>
    </w:p>
    <w:p w:rsidR="000E40F3" w:rsidRDefault="000E40F3" w:rsidP="000E40F3">
      <w:pPr>
        <w:pStyle w:val="Normaalweb"/>
        <w:shd w:val="clear" w:color="auto" w:fill="FFFFFF"/>
        <w:spacing w:after="0" w:afterAutospacing="0"/>
        <w:rPr>
          <w:color w:val="000000"/>
        </w:rPr>
      </w:pPr>
      <w:r>
        <w:rPr>
          <w:color w:val="000000"/>
        </w:rPr>
        <w:t>Er is dus geen enkele intentie geweest de competitie oneerlijk te beïnvloeden. Het pakt voor ons erg nadelig uit als wij een nieuw lid niet in het eerste team kunnen opstellen, omdat hij daardoor het hele seizoen geen wedstrijden zou kunnen spelen en het daarom voor de speler minder interessant is om voor ons te spelen. Hij zal daardoor eerder voor een grotere club kiezen. </w:t>
      </w:r>
    </w:p>
    <w:p w:rsidR="000E40F3" w:rsidRDefault="000E40F3" w:rsidP="000E40F3">
      <w:pPr>
        <w:pStyle w:val="Normaalweb"/>
        <w:shd w:val="clear" w:color="auto" w:fill="FFFFFF"/>
        <w:spacing w:after="0" w:afterAutospacing="0"/>
        <w:rPr>
          <w:color w:val="000000"/>
        </w:rPr>
      </w:pPr>
      <w:r>
        <w:rPr>
          <w:color w:val="000000"/>
        </w:rPr>
        <w:t>Daar komt nog bij dat blijkens artikel 9 de regel aangaande de 75 ratingpunten niet geldt voor teams uit de hoofdklasse. De regel is bedoeld om sterkere spelers in de hoofdklasse te laten uitkomen, maar wij hebben geen team in de hoofklasse. Het komt er dus op neer dat deze strenge interpretatie van de regel ons als kleinere club onevenredig zwaar treft, omdat wij geen team hebben dat in de hoofdklasse uitkomt. De regel doet in dit geval dus precies het omgekeerde waar die voor bedoeld is, namelijk het bevoordelen van de grotere clubs ten nadele van de kleineren. Chaturanga stelt zich daarom op het standpunt dat de maatregel onevenredig zwaar is en dat dergelijke handhaving van de regel niet het doel dient waar die voor in het leven geroepen is. </w:t>
      </w:r>
    </w:p>
    <w:p w:rsidR="00102260" w:rsidRDefault="00102260" w:rsidP="000E40F3">
      <w:pPr>
        <w:pStyle w:val="Normaalweb"/>
        <w:shd w:val="clear" w:color="auto" w:fill="FFFFFF"/>
        <w:spacing w:after="0" w:afterAutospacing="0"/>
        <w:rPr>
          <w:color w:val="000000"/>
        </w:rPr>
      </w:pPr>
      <w:r>
        <w:rPr>
          <w:color w:val="000000"/>
        </w:rPr>
        <w:t>[…]</w:t>
      </w:r>
    </w:p>
    <w:sectPr w:rsidR="0010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F3"/>
    <w:rsid w:val="000E40F3"/>
    <w:rsid w:val="00102260"/>
    <w:rsid w:val="001659F0"/>
    <w:rsid w:val="00C75D33"/>
    <w:rsid w:val="00CF1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D588D-4F1D-4652-B480-38E38CA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40F3"/>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Harrie Boom</cp:lastModifiedBy>
  <cp:revision>2</cp:revision>
  <dcterms:created xsi:type="dcterms:W3CDTF">2020-02-11T21:23:00Z</dcterms:created>
  <dcterms:modified xsi:type="dcterms:W3CDTF">2020-02-23T21:29:00Z</dcterms:modified>
</cp:coreProperties>
</file>